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CB" w:rsidRPr="00F24F38" w:rsidRDefault="00D143CB" w:rsidP="00D143CB">
      <w:pPr>
        <w:tabs>
          <w:tab w:val="left" w:pos="4095"/>
        </w:tabs>
      </w:pPr>
      <w:bookmarkStart w:id="0" w:name="_GoBack"/>
      <w:bookmarkEnd w:id="0"/>
      <w:r>
        <w:t xml:space="preserve">WASHINGTON, D.C. USA: </w:t>
      </w:r>
      <w:r w:rsidRPr="00E36090">
        <w:t>Team Ali &amp; Associates attended International Trademark Association (INTA) 2022 Annual Meeting from (30th April to 4th May 2022) held at Washington DC, USA.</w:t>
      </w:r>
    </w:p>
    <w:p w:rsidR="00BA5207" w:rsidRDefault="00BA5207"/>
    <w:sectPr w:rsidR="00BA5207" w:rsidSect="004E3D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CB"/>
    <w:rsid w:val="00BA5207"/>
    <w:rsid w:val="00C76AA9"/>
    <w:rsid w:val="00D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FFB62-E08F-4048-8E1D-72D65BCF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C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2022-06-03T05:48:00Z</dcterms:created>
  <dcterms:modified xsi:type="dcterms:W3CDTF">2022-06-03T06:10:00Z</dcterms:modified>
</cp:coreProperties>
</file>